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21FE5" w14:textId="77777777" w:rsidR="007F29FE" w:rsidRDefault="007F29FE" w:rsidP="007F29FE">
      <w:pPr>
        <w:pStyle w:val="Heading2"/>
        <w:pBdr>
          <w:bottom w:val="single" w:sz="4" w:space="1" w:color="auto"/>
        </w:pBdr>
        <w:spacing w:after="240" w:line="360" w:lineRule="auto"/>
        <w:jc w:val="center"/>
        <w:rPr>
          <w:rFonts w:ascii="Trebuchet MS" w:hAnsi="Trebuchet MS"/>
          <w:sz w:val="28"/>
          <w:szCs w:val="28"/>
          <w:lang w:val="en-GB"/>
        </w:rPr>
      </w:pPr>
      <w:r>
        <w:rPr>
          <w:rFonts w:ascii="Trebuchet MS" w:hAnsi="Trebuchet MS"/>
          <w:i/>
          <w:lang w:val="en-GB"/>
        </w:rPr>
        <w:t xml:space="preserve">KEY EXPERT/S FORM </w:t>
      </w:r>
      <w:r>
        <w:rPr>
          <w:rFonts w:ascii="Trebuchet MS" w:hAnsi="Trebuchet MS"/>
          <w:iCs/>
          <w:vertAlign w:val="superscript"/>
          <w:lang w:val="en-GB"/>
        </w:rPr>
        <w:t>(Note 2)</w:t>
      </w:r>
    </w:p>
    <w:p w14:paraId="60BE6ABB" w14:textId="77777777" w:rsidR="007F29FE" w:rsidRDefault="007F29FE" w:rsidP="007F29FE">
      <w:pPr>
        <w:rPr>
          <w:rFonts w:ascii="Trebuchet MS" w:hAnsi="Trebuchet MS"/>
          <w:lang w:val="en-GB"/>
        </w:rPr>
      </w:pPr>
    </w:p>
    <w:p w14:paraId="04118046" w14:textId="77777777" w:rsidR="007F29FE" w:rsidRDefault="007F29FE" w:rsidP="007F29FE">
      <w:pPr>
        <w:pStyle w:val="Section"/>
        <w:spacing w:line="360" w:lineRule="auto"/>
        <w:jc w:val="both"/>
        <w:rPr>
          <w:rFonts w:ascii="Trebuchet MS" w:hAnsi="Trebuchet MS" w:cs="Arial"/>
          <w:b w:val="0"/>
          <w:bCs/>
          <w:sz w:val="20"/>
          <w:lang w:val="en-GB"/>
        </w:rPr>
      </w:pPr>
      <w:r>
        <w:rPr>
          <w:rFonts w:ascii="Trebuchet MS" w:hAnsi="Trebuchet MS" w:cs="Arial"/>
          <w:b w:val="0"/>
          <w:bCs/>
          <w:sz w:val="20"/>
          <w:lang w:val="en-GB"/>
        </w:rPr>
        <w:t>Tenderers are to substantiate their claims, in respect to the proposed Key Expert/s, by complying with and submitting the following at tendering stage:</w:t>
      </w:r>
    </w:p>
    <w:p w14:paraId="2E72A5F8" w14:textId="77777777" w:rsidR="007F29FE" w:rsidRDefault="007F29FE" w:rsidP="007F29FE">
      <w:pPr>
        <w:pStyle w:val="Section"/>
        <w:spacing w:line="360" w:lineRule="auto"/>
        <w:jc w:val="both"/>
        <w:rPr>
          <w:rFonts w:ascii="Trebuchet MS" w:hAnsi="Trebuchet MS" w:cs="Arial"/>
          <w:b w:val="0"/>
          <w:bCs/>
          <w:sz w:val="20"/>
          <w:lang w:val="en-GB"/>
        </w:rPr>
      </w:pPr>
    </w:p>
    <w:p w14:paraId="7F55D8D5" w14:textId="77777777" w:rsidR="007F29FE" w:rsidRDefault="007F29FE" w:rsidP="007F29FE">
      <w:pPr>
        <w:pStyle w:val="Section"/>
        <w:numPr>
          <w:ilvl w:val="0"/>
          <w:numId w:val="1"/>
        </w:numPr>
        <w:snapToGrid w:val="0"/>
        <w:spacing w:line="360" w:lineRule="auto"/>
        <w:jc w:val="both"/>
        <w:rPr>
          <w:rFonts w:ascii="Trebuchet MS" w:hAnsi="Trebuchet MS" w:cs="Arial"/>
          <w:b w:val="0"/>
          <w:bCs/>
          <w:sz w:val="20"/>
          <w:lang w:val="en-GB"/>
        </w:rPr>
      </w:pPr>
      <w:r>
        <w:rPr>
          <w:rFonts w:ascii="Trebuchet MS" w:hAnsi="Trebuchet MS" w:cs="Arial"/>
          <w:b w:val="0"/>
          <w:bCs/>
          <w:sz w:val="20"/>
          <w:lang w:val="en-GB"/>
        </w:rPr>
        <w:t xml:space="preserve">relevant up-to-date CVs; </w:t>
      </w:r>
    </w:p>
    <w:p w14:paraId="1B6C56FF" w14:textId="77777777" w:rsidR="007F29FE" w:rsidRDefault="007F29FE" w:rsidP="007F29FE">
      <w:pPr>
        <w:pStyle w:val="Section"/>
        <w:spacing w:line="360" w:lineRule="auto"/>
        <w:jc w:val="both"/>
        <w:rPr>
          <w:rFonts w:ascii="Trebuchet MS" w:hAnsi="Trebuchet MS" w:cs="Arial"/>
          <w:b w:val="0"/>
          <w:bCs/>
          <w:sz w:val="20"/>
          <w:lang w:val="en-GB"/>
        </w:rPr>
      </w:pPr>
    </w:p>
    <w:p w14:paraId="2652329B" w14:textId="57145CE7" w:rsidR="007F29FE" w:rsidRPr="009269F0" w:rsidRDefault="007F29FE" w:rsidP="007F29FE">
      <w:pPr>
        <w:pStyle w:val="Section"/>
        <w:spacing w:line="360" w:lineRule="auto"/>
        <w:jc w:val="both"/>
        <w:rPr>
          <w:rFonts w:ascii="Trebuchet MS" w:hAnsi="Trebuchet MS"/>
          <w:b w:val="0"/>
          <w:bCs/>
          <w:sz w:val="20"/>
          <w:highlight w:val="lightGray"/>
          <w:lang w:val="en-GB"/>
        </w:rPr>
      </w:pPr>
      <w:r>
        <w:rPr>
          <w:rFonts w:ascii="Trebuchet MS" w:hAnsi="Trebuchet MS" w:cs="Arial"/>
          <w:b w:val="0"/>
          <w:bCs/>
          <w:sz w:val="20"/>
          <w:lang w:val="en-GB"/>
        </w:rPr>
        <w:t xml:space="preserve">As applicable, Key Experts shall submit a filled-in </w:t>
      </w:r>
      <w:r>
        <w:rPr>
          <w:rFonts w:ascii="Trebuchet MS" w:hAnsi="Trebuchet MS" w:cs="Arial"/>
          <w:b w:val="0"/>
          <w:bCs/>
          <w:i/>
          <w:iCs/>
          <w:sz w:val="20"/>
          <w:lang w:val="en-GB"/>
        </w:rPr>
        <w:t>Statement of Availability</w:t>
      </w:r>
      <w:r>
        <w:rPr>
          <w:rFonts w:ascii="Trebuchet MS" w:hAnsi="Trebuchet MS" w:cs="Arial"/>
          <w:b w:val="0"/>
          <w:bCs/>
          <w:sz w:val="20"/>
          <w:lang w:val="en-GB"/>
        </w:rPr>
        <w:t xml:space="preserve"> and the </w:t>
      </w:r>
      <w:r>
        <w:rPr>
          <w:rFonts w:ascii="Trebuchet MS" w:hAnsi="Trebuchet MS" w:cs="Arial"/>
          <w:b w:val="0"/>
          <w:bCs/>
          <w:i/>
          <w:iCs/>
          <w:sz w:val="20"/>
          <w:lang w:val="en-GB"/>
        </w:rPr>
        <w:t>Self-Declaration form</w:t>
      </w:r>
      <w:r>
        <w:rPr>
          <w:rFonts w:ascii="Trebuchet MS" w:hAnsi="Trebuchet MS" w:cs="Arial"/>
          <w:b w:val="0"/>
          <w:bCs/>
          <w:sz w:val="20"/>
          <w:lang w:val="en-GB"/>
        </w:rPr>
        <w:t xml:space="preserve"> (as applicable</w:t>
      </w:r>
      <w:r w:rsidR="0006327E">
        <w:rPr>
          <w:rFonts w:ascii="Trebuchet MS" w:hAnsi="Trebuchet MS" w:cs="Arial"/>
          <w:b w:val="0"/>
          <w:bCs/>
          <w:sz w:val="20"/>
          <w:lang w:val="en-GB"/>
        </w:rPr>
        <w:t xml:space="preserve">). </w:t>
      </w:r>
      <w:r>
        <w:rPr>
          <w:rFonts w:ascii="Trebuchet MS" w:hAnsi="Trebuchet MS" w:cs="Arial"/>
          <w:b w:val="0"/>
          <w:bCs/>
          <w:sz w:val="20"/>
          <w:lang w:val="en-GB"/>
        </w:rPr>
        <w:t xml:space="preserve"> </w:t>
      </w:r>
    </w:p>
    <w:tbl>
      <w:tblPr>
        <w:tblpPr w:leftFromText="180" w:rightFromText="180" w:vertAnchor="text" w:horzAnchor="margin" w:tblpXSpec="center" w:tblpY="159"/>
        <w:tblW w:w="540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1027"/>
        <w:gridCol w:w="1201"/>
        <w:gridCol w:w="1032"/>
        <w:gridCol w:w="1370"/>
        <w:gridCol w:w="1236"/>
        <w:gridCol w:w="1032"/>
        <w:gridCol w:w="1413"/>
      </w:tblGrid>
      <w:tr w:rsidR="007F29FE" w14:paraId="39897F51" w14:textId="77777777" w:rsidTr="00833DB3">
        <w:trPr>
          <w:trHeight w:val="400"/>
        </w:trPr>
        <w:tc>
          <w:tcPr>
            <w:tcW w:w="66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5A5A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01A" w14:textId="77777777" w:rsidR="007F29FE" w:rsidRPr="00D90A3C" w:rsidRDefault="007F29FE" w:rsidP="00833DB3">
            <w:pPr>
              <w:pStyle w:val="Section"/>
              <w:spacing w:line="360" w:lineRule="auto"/>
              <w:jc w:val="left"/>
              <w:rPr>
                <w:rFonts w:ascii="Trebuchet MS" w:hAnsi="Trebuchet MS"/>
                <w:color w:val="FFFFFF"/>
                <w:sz w:val="20"/>
                <w:highlight w:val="lightGray"/>
                <w:lang w:val="en-GB"/>
              </w:rPr>
            </w:pPr>
            <w:r>
              <w:rPr>
                <w:rFonts w:ascii="Trebuchet MS" w:hAnsi="Trebuchet MS"/>
                <w:sz w:val="20"/>
              </w:rPr>
              <w:t>Key Expert Role (professional title)</w:t>
            </w:r>
          </w:p>
        </w:tc>
        <w:tc>
          <w:tcPr>
            <w:tcW w:w="604" w:type="pct"/>
            <w:tcBorders>
              <w:top w:val="single" w:sz="8" w:space="0" w:color="FFFFFF"/>
              <w:left w:val="nil"/>
              <w:bottom w:val="dashed" w:sz="8" w:space="0" w:color="767171"/>
              <w:right w:val="nil"/>
            </w:tcBorders>
            <w:shd w:val="clear" w:color="auto" w:fill="A5A5A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85D56" w14:textId="77777777" w:rsidR="007F29FE" w:rsidRPr="00D90A3C" w:rsidRDefault="007F29FE" w:rsidP="00833DB3">
            <w:pPr>
              <w:pStyle w:val="Section"/>
              <w:spacing w:line="276" w:lineRule="auto"/>
              <w:rPr>
                <w:rFonts w:ascii="Trebuchet MS" w:hAnsi="Trebuchet MS"/>
                <w:sz w:val="20"/>
                <w:highlight w:val="lightGray"/>
              </w:rPr>
            </w:pPr>
            <w:r>
              <w:rPr>
                <w:rFonts w:ascii="Trebuchet MS" w:hAnsi="Trebuchet MS"/>
                <w:b w:val="0"/>
                <w:bCs/>
                <w:color w:val="000000"/>
                <w:sz w:val="20"/>
              </w:rPr>
              <w:t>Name and Surname</w:t>
            </w:r>
          </w:p>
        </w:tc>
        <w:tc>
          <w:tcPr>
            <w:tcW w:w="605" w:type="pct"/>
            <w:tcBorders>
              <w:top w:val="single" w:sz="8" w:space="0" w:color="FFFFFF"/>
              <w:left w:val="nil"/>
              <w:bottom w:val="dashed" w:sz="8" w:space="0" w:color="767171"/>
              <w:right w:val="nil"/>
            </w:tcBorders>
            <w:shd w:val="clear" w:color="auto" w:fill="A5A5A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1888D" w14:textId="77777777" w:rsidR="007F29FE" w:rsidRPr="00D90A3C" w:rsidRDefault="007F29FE" w:rsidP="00833DB3">
            <w:pPr>
              <w:pStyle w:val="Section"/>
              <w:spacing w:line="276" w:lineRule="auto"/>
              <w:rPr>
                <w:rFonts w:ascii="Trebuchet MS" w:hAnsi="Trebuchet MS"/>
                <w:sz w:val="20"/>
                <w:highlight w:val="lightGray"/>
              </w:rPr>
            </w:pPr>
            <w:r>
              <w:rPr>
                <w:rFonts w:ascii="Trebuchet MS" w:hAnsi="Trebuchet MS"/>
                <w:b w:val="0"/>
                <w:bCs/>
                <w:color w:val="000000"/>
                <w:sz w:val="20"/>
              </w:rPr>
              <w:t>Nationality</w:t>
            </w:r>
          </w:p>
        </w:tc>
        <w:tc>
          <w:tcPr>
            <w:tcW w:w="606" w:type="pct"/>
            <w:tcBorders>
              <w:top w:val="single" w:sz="8" w:space="0" w:color="FFFFFF"/>
              <w:left w:val="nil"/>
              <w:bottom w:val="dashed" w:sz="8" w:space="0" w:color="767171"/>
              <w:right w:val="nil"/>
            </w:tcBorders>
            <w:shd w:val="clear" w:color="auto" w:fill="A5A5A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08108" w14:textId="77777777" w:rsidR="007F29FE" w:rsidRPr="00D90A3C" w:rsidRDefault="007F29FE" w:rsidP="00833DB3">
            <w:pPr>
              <w:pStyle w:val="Section"/>
              <w:spacing w:line="276" w:lineRule="auto"/>
              <w:rPr>
                <w:rFonts w:ascii="Trebuchet MS" w:hAnsi="Trebuchet MS"/>
                <w:sz w:val="20"/>
                <w:highlight w:val="lightGray"/>
              </w:rPr>
            </w:pPr>
            <w:r>
              <w:rPr>
                <w:rFonts w:ascii="Trebuchet MS" w:hAnsi="Trebuchet MS"/>
                <w:b w:val="0"/>
                <w:bCs/>
                <w:color w:val="000000"/>
                <w:sz w:val="20"/>
              </w:rPr>
              <w:t>Age</w:t>
            </w:r>
          </w:p>
        </w:tc>
        <w:tc>
          <w:tcPr>
            <w:tcW w:w="643" w:type="pct"/>
            <w:tcBorders>
              <w:top w:val="single" w:sz="8" w:space="0" w:color="FFFFFF"/>
              <w:left w:val="nil"/>
              <w:bottom w:val="dashed" w:sz="8" w:space="0" w:color="767171"/>
              <w:right w:val="nil"/>
            </w:tcBorders>
            <w:shd w:val="clear" w:color="auto" w:fill="A5A5A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2FAD4" w14:textId="77777777" w:rsidR="007F29FE" w:rsidRPr="00D90A3C" w:rsidRDefault="007F29FE" w:rsidP="00833DB3">
            <w:pPr>
              <w:pStyle w:val="Section"/>
              <w:spacing w:line="276" w:lineRule="auto"/>
              <w:rPr>
                <w:rFonts w:ascii="Trebuchet MS" w:hAnsi="Trebuchet MS"/>
                <w:sz w:val="20"/>
                <w:highlight w:val="lightGray"/>
              </w:rPr>
            </w:pPr>
            <w:r>
              <w:rPr>
                <w:rFonts w:ascii="Trebuchet MS" w:hAnsi="Trebuchet MS"/>
                <w:b w:val="0"/>
                <w:bCs/>
                <w:color w:val="000000"/>
                <w:sz w:val="20"/>
              </w:rPr>
              <w:t>Qualification Title</w:t>
            </w:r>
          </w:p>
        </w:tc>
        <w:tc>
          <w:tcPr>
            <w:tcW w:w="606" w:type="pct"/>
            <w:tcBorders>
              <w:top w:val="single" w:sz="8" w:space="0" w:color="FFFFFF"/>
              <w:left w:val="nil"/>
              <w:bottom w:val="dashed" w:sz="8" w:space="0" w:color="767171"/>
              <w:right w:val="nil"/>
            </w:tcBorders>
            <w:shd w:val="clear" w:color="auto" w:fill="A5A5A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D7892" w14:textId="77777777" w:rsidR="007F29FE" w:rsidRDefault="007F29FE" w:rsidP="00833DB3">
            <w:pPr>
              <w:pStyle w:val="Section"/>
              <w:spacing w:line="276" w:lineRule="auto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 w:val="0"/>
                <w:bCs/>
                <w:color w:val="000000"/>
                <w:sz w:val="20"/>
              </w:rPr>
              <w:t>MQF Level</w:t>
            </w:r>
          </w:p>
          <w:p w14:paraId="076765EA" w14:textId="77777777" w:rsidR="007F29FE" w:rsidRPr="00D90A3C" w:rsidRDefault="007F29FE" w:rsidP="00833DB3">
            <w:pPr>
              <w:pStyle w:val="Section"/>
              <w:spacing w:line="276" w:lineRule="auto"/>
              <w:rPr>
                <w:rFonts w:ascii="Trebuchet MS" w:hAnsi="Trebuchet MS"/>
                <w:sz w:val="20"/>
                <w:highlight w:val="lightGray"/>
              </w:rPr>
            </w:pPr>
            <w:r>
              <w:rPr>
                <w:rFonts w:ascii="Trebuchet MS" w:hAnsi="Trebuchet MS"/>
                <w:b w:val="0"/>
                <w:bCs/>
                <w:color w:val="000000"/>
                <w:sz w:val="20"/>
              </w:rPr>
              <w:t>(or equivalent)</w:t>
            </w:r>
          </w:p>
        </w:tc>
        <w:tc>
          <w:tcPr>
            <w:tcW w:w="606" w:type="pct"/>
            <w:tcBorders>
              <w:top w:val="single" w:sz="8" w:space="0" w:color="FFFFFF"/>
              <w:left w:val="nil"/>
              <w:bottom w:val="dashed" w:sz="8" w:space="0" w:color="767171"/>
              <w:right w:val="nil"/>
            </w:tcBorders>
            <w:shd w:val="clear" w:color="auto" w:fill="A5A5A5"/>
            <w:vAlign w:val="center"/>
          </w:tcPr>
          <w:p w14:paraId="24BD72A3" w14:textId="77777777" w:rsidR="007F29FE" w:rsidRDefault="007F29FE" w:rsidP="00833DB3">
            <w:pPr>
              <w:pStyle w:val="Section"/>
              <w:spacing w:line="276" w:lineRule="auto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 w:val="0"/>
                <w:bCs/>
                <w:color w:val="000000"/>
                <w:sz w:val="20"/>
              </w:rPr>
              <w:t>Public Employee?</w:t>
            </w:r>
          </w:p>
          <w:p w14:paraId="12E3ACA3" w14:textId="77777777" w:rsidR="007F29FE" w:rsidRDefault="007F29FE" w:rsidP="00833DB3">
            <w:pPr>
              <w:pStyle w:val="Section"/>
              <w:spacing w:line="276" w:lineRule="auto"/>
              <w:rPr>
                <w:rFonts w:ascii="Trebuchet MS" w:hAnsi="Trebuchet MS"/>
                <w:b w:val="0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(choose only one option)</w:t>
            </w:r>
          </w:p>
        </w:tc>
        <w:tc>
          <w:tcPr>
            <w:tcW w:w="663" w:type="pct"/>
            <w:tcBorders>
              <w:top w:val="single" w:sz="8" w:space="0" w:color="FFFFFF"/>
              <w:left w:val="nil"/>
              <w:bottom w:val="dashed" w:sz="8" w:space="0" w:color="767171"/>
              <w:right w:val="single" w:sz="8" w:space="0" w:color="FFFFFF"/>
            </w:tcBorders>
            <w:shd w:val="clear" w:color="auto" w:fill="A5A5A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29F63" w14:textId="77777777" w:rsidR="007F29FE" w:rsidRDefault="007F29FE" w:rsidP="00833DB3">
            <w:pPr>
              <w:pStyle w:val="Section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rebuchet MS" w:hAnsi="Trebuchet MS"/>
                <w:b w:val="0"/>
                <w:bCs/>
                <w:color w:val="000000"/>
                <w:sz w:val="20"/>
              </w:rPr>
              <w:t>Authorisation to practice profession in Malta</w:t>
            </w:r>
          </w:p>
        </w:tc>
      </w:tr>
      <w:tr w:rsidR="007F29FE" w14:paraId="6876A11B" w14:textId="77777777" w:rsidTr="00833DB3">
        <w:trPr>
          <w:trHeight w:val="836"/>
        </w:trPr>
        <w:tc>
          <w:tcPr>
            <w:tcW w:w="668" w:type="pct"/>
            <w:tcBorders>
              <w:top w:val="nil"/>
              <w:left w:val="single" w:sz="8" w:space="0" w:color="FFFFFF"/>
              <w:bottom w:val="single" w:sz="8" w:space="0" w:color="FFFFFF"/>
              <w:right w:val="dashed" w:sz="8" w:space="0" w:color="767171"/>
            </w:tcBorders>
            <w:shd w:val="clear" w:color="auto" w:fill="A5A5A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624E8" w14:textId="76B063A6" w:rsidR="007F29FE" w:rsidRPr="00D90A3C" w:rsidRDefault="00A57A83" w:rsidP="00833DB3">
            <w:pPr>
              <w:pStyle w:val="Section"/>
              <w:spacing w:before="120" w:after="120" w:line="360" w:lineRule="auto"/>
              <w:jc w:val="left"/>
              <w:rPr>
                <w:rFonts w:ascii="Trebuchet MS" w:hAnsi="Trebuchet MS" w:cs="Arial"/>
                <w:sz w:val="20"/>
                <w:highlight w:val="lightGray"/>
              </w:rPr>
            </w:pPr>
            <w:r w:rsidRPr="00A57A83">
              <w:rPr>
                <w:rFonts w:ascii="Trebuchet MS" w:hAnsi="Trebuchet MS" w:cs="Arial"/>
                <w:sz w:val="20"/>
              </w:rPr>
              <w:t>Key Expert – Research and Policy Analysis</w:t>
            </w:r>
          </w:p>
        </w:tc>
        <w:tc>
          <w:tcPr>
            <w:tcW w:w="604" w:type="pct"/>
            <w:tcBorders>
              <w:top w:val="nil"/>
              <w:left w:val="nil"/>
              <w:bottom w:val="dashed" w:sz="8" w:space="0" w:color="767171"/>
              <w:right w:val="dashed" w:sz="8" w:space="0" w:color="767171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2DA5C" w14:textId="77777777" w:rsidR="007F29FE" w:rsidRPr="00D90A3C" w:rsidRDefault="007F29FE" w:rsidP="00833DB3">
            <w:pPr>
              <w:pStyle w:val="Section"/>
              <w:spacing w:line="360" w:lineRule="auto"/>
              <w:rPr>
                <w:rFonts w:ascii="Trebuchet MS" w:hAnsi="Trebuchet MS"/>
                <w:b w:val="0"/>
                <w:sz w:val="20"/>
                <w:highlight w:val="lightGray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dashed" w:sz="8" w:space="0" w:color="767171"/>
              <w:right w:val="dashed" w:sz="8" w:space="0" w:color="767171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FBB7C" w14:textId="77777777" w:rsidR="007F29FE" w:rsidRPr="00D90A3C" w:rsidRDefault="007F29FE" w:rsidP="00833DB3">
            <w:pPr>
              <w:pStyle w:val="Section"/>
              <w:spacing w:line="360" w:lineRule="auto"/>
              <w:rPr>
                <w:rFonts w:ascii="Trebuchet MS" w:hAnsi="Trebuchet MS"/>
                <w:b w:val="0"/>
                <w:bCs/>
                <w:sz w:val="20"/>
                <w:highlight w:val="lightGray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dashed" w:sz="8" w:space="0" w:color="767171"/>
              <w:right w:val="dashed" w:sz="8" w:space="0" w:color="767171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86980" w14:textId="77777777" w:rsidR="007F29FE" w:rsidRPr="00D90A3C" w:rsidRDefault="007F29FE" w:rsidP="00833DB3">
            <w:pPr>
              <w:pStyle w:val="Section"/>
              <w:spacing w:line="360" w:lineRule="auto"/>
              <w:rPr>
                <w:rFonts w:ascii="Trebuchet MS" w:hAnsi="Trebuchet MS"/>
                <w:b w:val="0"/>
                <w:bCs/>
                <w:sz w:val="20"/>
                <w:highlight w:val="lightGray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dashed" w:sz="8" w:space="0" w:color="767171"/>
              <w:right w:val="dashed" w:sz="8" w:space="0" w:color="767171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42B18" w14:textId="77777777" w:rsidR="007F29FE" w:rsidRPr="00D90A3C" w:rsidRDefault="007F29FE" w:rsidP="00833DB3">
            <w:pPr>
              <w:pStyle w:val="Section"/>
              <w:spacing w:line="360" w:lineRule="auto"/>
              <w:rPr>
                <w:rFonts w:ascii="Trebuchet MS" w:hAnsi="Trebuchet MS"/>
                <w:b w:val="0"/>
                <w:bCs/>
                <w:sz w:val="20"/>
                <w:highlight w:val="lightGray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dashed" w:sz="8" w:space="0" w:color="767171"/>
              <w:right w:val="dashed" w:sz="8" w:space="0" w:color="767171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5F829" w14:textId="77777777" w:rsidR="007F29FE" w:rsidRPr="00D90A3C" w:rsidRDefault="007F29FE" w:rsidP="00833DB3">
            <w:pPr>
              <w:pStyle w:val="Section"/>
              <w:spacing w:line="360" w:lineRule="auto"/>
              <w:rPr>
                <w:rFonts w:ascii="Trebuchet MS" w:hAnsi="Trebuchet MS"/>
                <w:b w:val="0"/>
                <w:bCs/>
                <w:sz w:val="20"/>
                <w:highlight w:val="lightGray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dashed" w:sz="8" w:space="0" w:color="767171"/>
              <w:right w:val="nil"/>
            </w:tcBorders>
            <w:shd w:val="clear" w:color="auto" w:fill="DBDBDB"/>
            <w:vAlign w:val="center"/>
          </w:tcPr>
          <w:sdt>
            <w:sdtPr>
              <w:rPr>
                <w:rFonts w:ascii="Trebuchet MS" w:hAnsi="Trebuchet MS"/>
                <w:b w:val="0"/>
                <w:bCs/>
                <w:sz w:val="22"/>
                <w:szCs w:val="22"/>
                <w:highlight w:val="lightGray"/>
              </w:rPr>
              <w:id w:val="-1115204735"/>
              <w:lock w:val="contentLocked"/>
              <w:group/>
            </w:sdtPr>
            <w:sdtEndPr/>
            <w:sdtContent>
              <w:p w14:paraId="58DDF876" w14:textId="77777777" w:rsidR="007F29FE" w:rsidRPr="00D90A3C" w:rsidRDefault="007F29FE" w:rsidP="00833DB3">
                <w:pPr>
                  <w:pStyle w:val="Section"/>
                  <w:spacing w:line="240" w:lineRule="auto"/>
                  <w:rPr>
                    <w:rFonts w:ascii="Trebuchet MS" w:hAnsi="Trebuchet MS"/>
                    <w:b w:val="0"/>
                    <w:bCs/>
                    <w:sz w:val="22"/>
                    <w:szCs w:val="22"/>
                    <w:highlight w:val="lightGray"/>
                  </w:rPr>
                </w:pPr>
                <w:r w:rsidRPr="00D90A3C">
                  <w:rPr>
                    <w:rFonts w:eastAsia="MS Gothic" w:hint="eastAsia"/>
                    <w:lang w:val="en-US"/>
                  </w:rPr>
                  <w:t>☐</w:t>
                </w:r>
                <w:r w:rsidRPr="00D90A3C">
                  <w:rPr>
                    <w:rFonts w:ascii="Trebuchet MS" w:hAnsi="Trebuchet MS"/>
                    <w:b w:val="0"/>
                    <w:bCs/>
                    <w:color w:val="000000"/>
                    <w:sz w:val="22"/>
                    <w:szCs w:val="22"/>
                    <w:highlight w:val="lightGray"/>
                  </w:rPr>
                  <w:t xml:space="preserve"> Yes</w:t>
                </w:r>
              </w:p>
              <w:p w14:paraId="5691B037" w14:textId="77777777" w:rsidR="007F29FE" w:rsidRPr="00D90A3C" w:rsidRDefault="007F29FE" w:rsidP="00833DB3">
                <w:pPr>
                  <w:pStyle w:val="Section"/>
                  <w:spacing w:line="240" w:lineRule="auto"/>
                  <w:rPr>
                    <w:rFonts w:ascii="Trebuchet MS" w:hAnsi="Trebuchet MS"/>
                    <w:b w:val="0"/>
                    <w:bCs/>
                    <w:sz w:val="22"/>
                    <w:szCs w:val="22"/>
                    <w:highlight w:val="lightGray"/>
                  </w:rPr>
                </w:pPr>
                <w:r w:rsidRPr="00D90A3C">
                  <w:rPr>
                    <w:rFonts w:eastAsia="MS Gothic" w:hint="eastAsia"/>
                    <w:lang w:val="en-US"/>
                  </w:rPr>
                  <w:t>☐</w:t>
                </w:r>
                <w:r w:rsidRPr="00D90A3C">
                  <w:rPr>
                    <w:rFonts w:ascii="Trebuchet MS" w:hAnsi="Trebuchet MS"/>
                    <w:b w:val="0"/>
                    <w:bCs/>
                    <w:color w:val="000000"/>
                    <w:sz w:val="22"/>
                    <w:szCs w:val="22"/>
                    <w:highlight w:val="lightGray"/>
                  </w:rPr>
                  <w:t xml:space="preserve"> No</w:t>
                </w:r>
              </w:p>
            </w:sdtContent>
          </w:sdt>
        </w:tc>
        <w:tc>
          <w:tcPr>
            <w:tcW w:w="663" w:type="pct"/>
            <w:tcBorders>
              <w:top w:val="nil"/>
              <w:left w:val="nil"/>
              <w:bottom w:val="dashed" w:sz="8" w:space="0" w:color="767171"/>
              <w:right w:val="dashed" w:sz="8" w:space="0" w:color="767171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sdt>
            <w:sdtPr>
              <w:rPr>
                <w:rFonts w:ascii="Trebuchet MS" w:hAnsi="Trebuchet MS"/>
                <w:b w:val="0"/>
                <w:bCs/>
                <w:sz w:val="22"/>
                <w:szCs w:val="22"/>
                <w:highlight w:val="lightGray"/>
              </w:rPr>
              <w:id w:val="2140063435"/>
              <w:lock w:val="contentLocked"/>
              <w:group/>
            </w:sdtPr>
            <w:sdtEndPr/>
            <w:sdtContent>
              <w:p w14:paraId="2E2216A8" w14:textId="77777777" w:rsidR="007F29FE" w:rsidRPr="00D90A3C" w:rsidRDefault="007F29FE" w:rsidP="00833DB3">
                <w:pPr>
                  <w:pStyle w:val="Section"/>
                  <w:spacing w:line="240" w:lineRule="auto"/>
                  <w:rPr>
                    <w:rFonts w:ascii="Trebuchet MS" w:hAnsi="Trebuchet MS"/>
                    <w:b w:val="0"/>
                    <w:bCs/>
                    <w:sz w:val="22"/>
                    <w:szCs w:val="22"/>
                    <w:highlight w:val="lightGray"/>
                  </w:rPr>
                </w:pPr>
                <w:r w:rsidRPr="00D90A3C">
                  <w:rPr>
                    <w:rFonts w:eastAsia="MS Gothic" w:hint="eastAsia"/>
                    <w:lang w:val="en-US"/>
                  </w:rPr>
                  <w:t>☐</w:t>
                </w:r>
                <w:r w:rsidRPr="00D90A3C">
                  <w:rPr>
                    <w:rFonts w:ascii="Trebuchet MS" w:hAnsi="Trebuchet MS"/>
                    <w:b w:val="0"/>
                    <w:bCs/>
                    <w:color w:val="000000"/>
                    <w:sz w:val="22"/>
                    <w:szCs w:val="22"/>
                    <w:highlight w:val="lightGray"/>
                  </w:rPr>
                  <w:t xml:space="preserve"> Yes</w:t>
                </w:r>
              </w:p>
              <w:p w14:paraId="6CCBFB5A" w14:textId="77777777" w:rsidR="007F29FE" w:rsidRPr="00D90A3C" w:rsidRDefault="007F29FE" w:rsidP="00833DB3">
                <w:pPr>
                  <w:pStyle w:val="Section"/>
                  <w:spacing w:line="240" w:lineRule="auto"/>
                  <w:rPr>
                    <w:rFonts w:ascii="Trebuchet MS" w:hAnsi="Trebuchet MS"/>
                    <w:b w:val="0"/>
                    <w:bCs/>
                    <w:sz w:val="20"/>
                    <w:highlight w:val="lightGray"/>
                  </w:rPr>
                </w:pPr>
                <w:r w:rsidRPr="00D90A3C">
                  <w:rPr>
                    <w:rFonts w:eastAsia="MS Gothic" w:hint="eastAsia"/>
                    <w:lang w:val="en-US"/>
                  </w:rPr>
                  <w:t>☐</w:t>
                </w:r>
                <w:r w:rsidRPr="00D90A3C">
                  <w:rPr>
                    <w:rFonts w:ascii="Trebuchet MS" w:hAnsi="Trebuchet MS"/>
                    <w:b w:val="0"/>
                    <w:bCs/>
                    <w:color w:val="000000"/>
                    <w:sz w:val="22"/>
                    <w:szCs w:val="22"/>
                    <w:highlight w:val="lightGray"/>
                  </w:rPr>
                  <w:t xml:space="preserve"> No</w:t>
                </w:r>
              </w:p>
            </w:sdtContent>
          </w:sdt>
        </w:tc>
      </w:tr>
    </w:tbl>
    <w:p w14:paraId="2A0F7AED" w14:textId="77777777" w:rsidR="007F29FE" w:rsidRDefault="007F29FE" w:rsidP="007F29FE">
      <w:pPr>
        <w:rPr>
          <w:rFonts w:ascii="Trebuchet MS" w:hAnsi="Trebuchet MS"/>
          <w:lang w:val="en-GB"/>
        </w:rPr>
      </w:pPr>
    </w:p>
    <w:p w14:paraId="20B593C9" w14:textId="77777777" w:rsidR="007F29FE" w:rsidRDefault="007F29FE" w:rsidP="007F29FE">
      <w:pPr>
        <w:pStyle w:val="Section"/>
        <w:jc w:val="both"/>
        <w:rPr>
          <w:rFonts w:ascii="Trebuchet MS" w:hAnsi="Trebuchet MS"/>
        </w:rPr>
      </w:pPr>
    </w:p>
    <w:p w14:paraId="70F35A89" w14:textId="77777777" w:rsidR="007F29FE" w:rsidRPr="000150CA" w:rsidRDefault="007F29FE" w:rsidP="007F29FE">
      <w:pPr>
        <w:pStyle w:val="xsection"/>
        <w:jc w:val="both"/>
        <w:rPr>
          <w:rFonts w:ascii="Trebuchet MS" w:hAnsi="Trebuchet MS"/>
          <w:sz w:val="20"/>
          <w:szCs w:val="20"/>
        </w:rPr>
      </w:pPr>
      <w:r w:rsidRPr="000150CA">
        <w:rPr>
          <w:rFonts w:ascii="Trebuchet MS" w:hAnsi="Trebuchet MS"/>
          <w:b w:val="0"/>
          <w:bCs w:val="0"/>
          <w:sz w:val="20"/>
          <w:szCs w:val="20"/>
        </w:rPr>
        <w:t>Qualifications required are defined with reference to the</w:t>
      </w:r>
      <w:r w:rsidRPr="000150CA">
        <w:rPr>
          <w:rFonts w:ascii="Trebuchet MS" w:hAnsi="Trebuchet MS"/>
          <w:sz w:val="20"/>
          <w:szCs w:val="20"/>
        </w:rPr>
        <w:t xml:space="preserve"> </w:t>
      </w:r>
      <w:r w:rsidRPr="000150CA">
        <w:rPr>
          <w:rFonts w:ascii="Trebuchet MS" w:hAnsi="Trebuchet MS"/>
          <w:b w:val="0"/>
          <w:bCs w:val="0"/>
          <w:sz w:val="20"/>
          <w:szCs w:val="20"/>
          <w:shd w:val="clear" w:color="auto" w:fill="FFFF00"/>
        </w:rPr>
        <w:t>Malta Further &amp; Higher Education Authority (MFHEA) (previously known as the Malta Qualifications Council) (</w:t>
      </w:r>
      <w:hyperlink r:id="rId5" w:history="1">
        <w:r w:rsidRPr="000150CA">
          <w:rPr>
            <w:rStyle w:val="Hyperlink"/>
            <w:b w:val="0"/>
            <w:bCs w:val="0"/>
            <w:szCs w:val="20"/>
            <w:shd w:val="clear" w:color="auto" w:fill="FFFF00"/>
          </w:rPr>
          <w:t>https://mfhea.mt/academic-qualifications/</w:t>
        </w:r>
      </w:hyperlink>
      <w:r w:rsidRPr="000150CA">
        <w:rPr>
          <w:rFonts w:ascii="Trebuchet MS" w:hAnsi="Trebuchet MS"/>
          <w:b w:val="0"/>
          <w:bCs w:val="0"/>
          <w:sz w:val="20"/>
          <w:szCs w:val="20"/>
          <w:shd w:val="clear" w:color="auto" w:fill="FFFF00"/>
        </w:rPr>
        <w:t>).</w:t>
      </w:r>
      <w:r w:rsidRPr="000150CA">
        <w:rPr>
          <w:rFonts w:ascii="Trebuchet MS" w:hAnsi="Trebuchet MS"/>
          <w:b w:val="0"/>
          <w:bCs w:val="0"/>
          <w:sz w:val="20"/>
          <w:szCs w:val="20"/>
        </w:rPr>
        <w:t xml:space="preserve">  </w:t>
      </w:r>
    </w:p>
    <w:p w14:paraId="42E535C7" w14:textId="77777777" w:rsidR="007F29FE" w:rsidRPr="000150CA" w:rsidRDefault="007F29FE" w:rsidP="007F29FE">
      <w:pPr>
        <w:spacing w:line="360" w:lineRule="auto"/>
        <w:jc w:val="both"/>
        <w:rPr>
          <w:rFonts w:ascii="Trebuchet MS" w:hAnsi="Trebuchet MS" w:cs="Arial"/>
          <w:sz w:val="20"/>
          <w:szCs w:val="20"/>
          <w:lang w:val="en-GB"/>
        </w:rPr>
      </w:pPr>
    </w:p>
    <w:p w14:paraId="6E4CDE72" w14:textId="77777777" w:rsidR="007F29FE" w:rsidRDefault="007F29FE" w:rsidP="007F29FE">
      <w:pPr>
        <w:pStyle w:val="xsection"/>
        <w:jc w:val="both"/>
      </w:pPr>
      <w:r w:rsidRPr="000150CA">
        <w:rPr>
          <w:rFonts w:ascii="Trebuchet MS" w:hAnsi="Trebuchet MS"/>
          <w:b w:val="0"/>
          <w:bCs w:val="0"/>
          <w:sz w:val="20"/>
          <w:szCs w:val="20"/>
        </w:rPr>
        <w:t xml:space="preserve">It shall be the Tenderers’ obligation to ascertain that the qualifications possessed by the Key Experts proposed by them are equivalent to the established MQF/EQF Level prior to tender submission. The Evaluation Committee reserves the right to request the determination of the </w:t>
      </w:r>
      <w:r w:rsidRPr="000150CA">
        <w:rPr>
          <w:rFonts w:ascii="Trebuchet MS" w:hAnsi="Trebuchet MS"/>
          <w:b w:val="0"/>
          <w:bCs w:val="0"/>
          <w:sz w:val="20"/>
          <w:szCs w:val="20"/>
          <w:shd w:val="clear" w:color="auto" w:fill="FFFF00"/>
        </w:rPr>
        <w:t>Malta Further &amp; Higher Education Authority (MFHEA) (previously known as Malta Qualifications Council (MQC))</w:t>
      </w:r>
      <w:r w:rsidRPr="000150CA">
        <w:rPr>
          <w:rFonts w:ascii="Trebuchet MS" w:hAnsi="Trebuchet MS"/>
          <w:b w:val="0"/>
          <w:bCs w:val="0"/>
          <w:sz w:val="20"/>
          <w:szCs w:val="20"/>
        </w:rPr>
        <w:t xml:space="preserve"> in checking the equivalency of the qualifications, which shall be final. The Malta Qualifications Recognition Information Centre (MQRIC) is the competent body within the </w:t>
      </w:r>
      <w:r w:rsidRPr="000150CA">
        <w:rPr>
          <w:rFonts w:ascii="Trebuchet MS" w:hAnsi="Trebuchet MS"/>
          <w:b w:val="0"/>
          <w:bCs w:val="0"/>
          <w:sz w:val="20"/>
          <w:szCs w:val="20"/>
          <w:shd w:val="clear" w:color="auto" w:fill="FFFF00"/>
        </w:rPr>
        <w:t>Malta Further and Higher Education Authority (MFHEA) (previously known as NCFHE)</w:t>
      </w:r>
      <w:r w:rsidRPr="000150CA">
        <w:rPr>
          <w:rFonts w:ascii="Trebuchet MS" w:hAnsi="Trebuchet MS"/>
          <w:b w:val="0"/>
          <w:bCs w:val="0"/>
          <w:sz w:val="20"/>
          <w:szCs w:val="20"/>
        </w:rPr>
        <w:t xml:space="preserve"> that recognises qualifications against the Malta Qualifications Framework (MQF)</w:t>
      </w:r>
      <w:r w:rsidRPr="000150CA">
        <w:rPr>
          <w:b w:val="0"/>
          <w:bCs w:val="0"/>
          <w:sz w:val="20"/>
          <w:szCs w:val="20"/>
        </w:rPr>
        <w:t>​</w:t>
      </w:r>
      <w:r w:rsidRPr="000150CA">
        <w:rPr>
          <w:rFonts w:ascii="Trebuchet MS" w:hAnsi="Trebuchet MS"/>
          <w:b w:val="0"/>
          <w:bCs w:val="0"/>
          <w:sz w:val="20"/>
          <w:szCs w:val="20"/>
        </w:rPr>
        <w:t xml:space="preserve"> and whose portal can be accessed here </w:t>
      </w:r>
      <w:hyperlink r:id="rId6" w:history="1">
        <w:r w:rsidRPr="000150CA">
          <w:rPr>
            <w:rStyle w:val="Hyperlink"/>
            <w:b w:val="0"/>
            <w:bCs w:val="0"/>
            <w:szCs w:val="20"/>
            <w:shd w:val="clear" w:color="auto" w:fill="FFFF00"/>
          </w:rPr>
          <w:t>https://mfhea.mt/</w:t>
        </w:r>
      </w:hyperlink>
      <w:r w:rsidRPr="000150CA">
        <w:rPr>
          <w:rFonts w:ascii="Trebuchet MS" w:hAnsi="Trebuchet MS"/>
          <w:b w:val="0"/>
          <w:bCs w:val="0"/>
          <w:sz w:val="20"/>
          <w:szCs w:val="20"/>
          <w:shd w:val="clear" w:color="auto" w:fill="FFFF00"/>
          <w:lang w:val="en-US"/>
        </w:rPr>
        <w:t>.</w:t>
      </w:r>
    </w:p>
    <w:p w14:paraId="15FE9C60" w14:textId="77777777" w:rsidR="007F29FE" w:rsidRDefault="007F29FE" w:rsidP="007F29FE">
      <w:pPr>
        <w:spacing w:line="360" w:lineRule="auto"/>
        <w:jc w:val="both"/>
        <w:rPr>
          <w:rFonts w:ascii="Trebuchet MS" w:hAnsi="Trebuchet MS" w:cs="Arial"/>
          <w:b/>
          <w:sz w:val="20"/>
          <w:szCs w:val="20"/>
          <w:lang w:val="en-GB"/>
        </w:rPr>
      </w:pPr>
    </w:p>
    <w:p w14:paraId="63C1C426" w14:textId="77777777" w:rsidR="007F29FE" w:rsidRDefault="007F29FE" w:rsidP="007F29FE">
      <w:pPr>
        <w:spacing w:line="360" w:lineRule="auto"/>
        <w:jc w:val="both"/>
        <w:rPr>
          <w:rFonts w:ascii="Trebuchet MS" w:hAnsi="Trebuchet MS" w:cs="Arial"/>
          <w:b/>
          <w:sz w:val="20"/>
          <w:szCs w:val="20"/>
          <w:lang w:val="en-GB"/>
        </w:rPr>
      </w:pPr>
    </w:p>
    <w:p w14:paraId="1B8EC544" w14:textId="77777777" w:rsidR="007F29FE" w:rsidRDefault="007F29FE" w:rsidP="007F29FE">
      <w:pPr>
        <w:spacing w:line="360" w:lineRule="auto"/>
        <w:jc w:val="both"/>
        <w:rPr>
          <w:rFonts w:ascii="Trebuchet MS" w:hAnsi="Trebuchet MS" w:cs="Arial"/>
          <w:b/>
          <w:sz w:val="20"/>
          <w:szCs w:val="20"/>
          <w:lang w:val="en-GB"/>
        </w:rPr>
      </w:pPr>
      <w:r>
        <w:rPr>
          <w:rFonts w:ascii="Trebuchet MS" w:hAnsi="Trebuchet MS" w:cs="Arial"/>
          <w:b/>
          <w:sz w:val="20"/>
          <w:szCs w:val="20"/>
          <w:lang w:val="en-GB"/>
        </w:rPr>
        <w:t>Key Experts whose qualifications do not meet the minimum requirements in terms of equivalency, or the equivalency of which is dubious or cannot be determined, shall be rejected.</w:t>
      </w:r>
    </w:p>
    <w:p w14:paraId="479F9FF3" w14:textId="77777777" w:rsidR="00341735" w:rsidRDefault="00341735"/>
    <w:sectPr w:rsidR="003417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7A37D0"/>
    <w:multiLevelType w:val="hybridMultilevel"/>
    <w:tmpl w:val="A8B0DAFA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1273977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9FE"/>
    <w:rsid w:val="000150CA"/>
    <w:rsid w:val="0006327E"/>
    <w:rsid w:val="00341735"/>
    <w:rsid w:val="00460683"/>
    <w:rsid w:val="007F29FE"/>
    <w:rsid w:val="00A57A83"/>
    <w:rsid w:val="00C42518"/>
    <w:rsid w:val="00E6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1C5F2"/>
  <w15:chartTrackingRefBased/>
  <w15:docId w15:val="{E91553A1-F3BE-4866-A3EF-58F22A98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9FE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2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9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9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9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9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9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9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9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9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29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9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9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9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9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9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9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9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9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9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9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9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9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9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9FE"/>
    <w:rPr>
      <w:b/>
      <w:bCs/>
      <w:smallCaps/>
      <w:color w:val="0F4761" w:themeColor="accent1" w:themeShade="BF"/>
      <w:spacing w:val="5"/>
    </w:rPr>
  </w:style>
  <w:style w:type="paragraph" w:customStyle="1" w:styleId="Section">
    <w:name w:val="Section"/>
    <w:basedOn w:val="Normal"/>
    <w:rsid w:val="007F29FE"/>
    <w:pPr>
      <w:widowControl w:val="0"/>
      <w:spacing w:line="360" w:lineRule="exact"/>
      <w:jc w:val="center"/>
    </w:pPr>
    <w:rPr>
      <w:rFonts w:ascii="Arial" w:hAnsi="Arial"/>
      <w:b/>
      <w:snapToGrid w:val="0"/>
      <w:sz w:val="32"/>
      <w:szCs w:val="20"/>
      <w:lang w:val="cs-CZ"/>
    </w:rPr>
  </w:style>
  <w:style w:type="character" w:styleId="Hyperlink">
    <w:name w:val="Hyperlink"/>
    <w:basedOn w:val="DefaultParagraphFont"/>
    <w:uiPriority w:val="99"/>
    <w:rsid w:val="007F29FE"/>
    <w:rPr>
      <w:rFonts w:ascii="Trebuchet MS" w:hAnsi="Trebuchet MS"/>
      <w:color w:val="0000FF"/>
      <w:sz w:val="20"/>
      <w:u w:val="single"/>
    </w:rPr>
  </w:style>
  <w:style w:type="paragraph" w:customStyle="1" w:styleId="xsection">
    <w:name w:val="x_section"/>
    <w:basedOn w:val="Normal"/>
    <w:rsid w:val="007F29FE"/>
    <w:pPr>
      <w:snapToGrid w:val="0"/>
      <w:spacing w:line="360" w:lineRule="atLeast"/>
      <w:jc w:val="center"/>
    </w:pPr>
    <w:rPr>
      <w:rFonts w:ascii="Arial" w:eastAsiaTheme="minorHAnsi" w:hAnsi="Arial" w:cs="Arial"/>
      <w:b/>
      <w:bCs/>
      <w:sz w:val="32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fhea.mt/" TargetMode="External"/><Relationship Id="rId5" Type="http://schemas.openxmlformats.org/officeDocument/2006/relationships/hyperlink" Target="https://mfhea.mt/academic-qualificatio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Cortis</dc:creator>
  <cp:keywords/>
  <dc:description/>
  <cp:lastModifiedBy>Kurt Cortis</cp:lastModifiedBy>
  <cp:revision>5</cp:revision>
  <dcterms:created xsi:type="dcterms:W3CDTF">2026-10-15T09:06:00Z</dcterms:created>
  <dcterms:modified xsi:type="dcterms:W3CDTF">2026-10-15T09:29:00Z</dcterms:modified>
</cp:coreProperties>
</file>